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333" w:rsidRPr="00B94333" w:rsidRDefault="00CF4069" w:rsidP="00B94333">
      <w:pPr>
        <w:spacing w:line="480" w:lineRule="auto"/>
        <w:jc w:val="center"/>
        <w:rPr>
          <w:rFonts w:ascii="Times New Roman" w:hAnsi="Times New Roman" w:cs="Times New Roman"/>
          <w:sz w:val="24"/>
          <w:szCs w:val="24"/>
        </w:rPr>
      </w:pPr>
      <w:r w:rsidRPr="00B94333">
        <w:rPr>
          <w:rFonts w:ascii="Times New Roman" w:hAnsi="Times New Roman" w:cs="Times New Roman"/>
          <w:sz w:val="24"/>
          <w:szCs w:val="24"/>
        </w:rPr>
        <w:t>Name</w:t>
      </w:r>
    </w:p>
    <w:p w:rsidR="00B94333" w:rsidRPr="00B94333" w:rsidRDefault="00CF4069" w:rsidP="00B94333">
      <w:pPr>
        <w:spacing w:line="480" w:lineRule="auto"/>
        <w:jc w:val="center"/>
        <w:rPr>
          <w:rFonts w:ascii="Times New Roman" w:hAnsi="Times New Roman" w:cs="Times New Roman"/>
          <w:sz w:val="24"/>
          <w:szCs w:val="24"/>
        </w:rPr>
      </w:pPr>
      <w:r w:rsidRPr="00B94333">
        <w:rPr>
          <w:rFonts w:ascii="Times New Roman" w:hAnsi="Times New Roman" w:cs="Times New Roman"/>
          <w:sz w:val="24"/>
          <w:szCs w:val="24"/>
        </w:rPr>
        <w:t>Institution</w:t>
      </w:r>
    </w:p>
    <w:p w:rsidR="00B94333" w:rsidRPr="00B94333" w:rsidRDefault="00CF4069" w:rsidP="00B94333">
      <w:pPr>
        <w:spacing w:line="480" w:lineRule="auto"/>
        <w:jc w:val="center"/>
        <w:rPr>
          <w:rFonts w:ascii="Times New Roman" w:hAnsi="Times New Roman" w:cs="Times New Roman"/>
          <w:sz w:val="24"/>
          <w:szCs w:val="24"/>
        </w:rPr>
      </w:pPr>
      <w:r w:rsidRPr="00B94333">
        <w:rPr>
          <w:rFonts w:ascii="Times New Roman" w:hAnsi="Times New Roman" w:cs="Times New Roman"/>
          <w:sz w:val="24"/>
          <w:szCs w:val="24"/>
        </w:rPr>
        <w:t>Course</w:t>
      </w:r>
    </w:p>
    <w:p w:rsidR="00B94333" w:rsidRPr="00B94333" w:rsidRDefault="00CF4069" w:rsidP="00B94333">
      <w:pPr>
        <w:spacing w:line="480" w:lineRule="auto"/>
        <w:jc w:val="center"/>
        <w:rPr>
          <w:rFonts w:ascii="Times New Roman" w:hAnsi="Times New Roman" w:cs="Times New Roman"/>
          <w:sz w:val="24"/>
          <w:szCs w:val="24"/>
        </w:rPr>
      </w:pPr>
      <w:r w:rsidRPr="00B94333">
        <w:rPr>
          <w:rFonts w:ascii="Times New Roman" w:hAnsi="Times New Roman" w:cs="Times New Roman"/>
          <w:sz w:val="24"/>
          <w:szCs w:val="24"/>
        </w:rPr>
        <w:t>Instructor</w:t>
      </w:r>
    </w:p>
    <w:p w:rsidR="00B94333" w:rsidRPr="00B94333" w:rsidRDefault="00CF4069" w:rsidP="00B94333">
      <w:pPr>
        <w:spacing w:line="480" w:lineRule="auto"/>
        <w:jc w:val="center"/>
        <w:rPr>
          <w:rFonts w:ascii="Times New Roman" w:hAnsi="Times New Roman" w:cs="Times New Roman"/>
          <w:sz w:val="24"/>
          <w:szCs w:val="24"/>
        </w:rPr>
      </w:pPr>
      <w:r w:rsidRPr="00B94333">
        <w:rPr>
          <w:rFonts w:ascii="Times New Roman" w:hAnsi="Times New Roman" w:cs="Times New Roman"/>
          <w:sz w:val="24"/>
          <w:szCs w:val="24"/>
        </w:rPr>
        <w:t>Date</w:t>
      </w: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CF4069" w:rsidRDefault="00CF4069" w:rsidP="00EE2802">
      <w:pPr>
        <w:spacing w:line="480" w:lineRule="auto"/>
        <w:ind w:firstLine="720"/>
        <w:rPr>
          <w:rFonts w:ascii="Times New Roman" w:hAnsi="Times New Roman" w:cs="Times New Roman"/>
          <w:b/>
          <w:sz w:val="24"/>
          <w:szCs w:val="24"/>
        </w:rPr>
      </w:pPr>
    </w:p>
    <w:p w:rsidR="00735E55" w:rsidRPr="00EE2802" w:rsidRDefault="00CF4069" w:rsidP="00EE2802">
      <w:pPr>
        <w:spacing w:line="480" w:lineRule="auto"/>
        <w:ind w:firstLine="720"/>
        <w:rPr>
          <w:rFonts w:ascii="Times New Roman" w:hAnsi="Times New Roman" w:cs="Times New Roman"/>
          <w:b/>
          <w:sz w:val="24"/>
          <w:szCs w:val="24"/>
        </w:rPr>
      </w:pPr>
      <w:r w:rsidRPr="00EE2802">
        <w:rPr>
          <w:rFonts w:ascii="Times New Roman" w:hAnsi="Times New Roman" w:cs="Times New Roman"/>
          <w:b/>
          <w:sz w:val="24"/>
          <w:szCs w:val="24"/>
        </w:rPr>
        <w:lastRenderedPageBreak/>
        <w:t>Typical Phonological Acquisitions in Bilinguals</w:t>
      </w:r>
    </w:p>
    <w:p w:rsidR="00AD59CD"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 xml:space="preserve">Phonological acquisition in bilingual children may differ from the typical acquisition in other children. The recognition of any disorders in phonological development </w:t>
      </w:r>
      <w:r w:rsidRPr="00EE2802">
        <w:rPr>
          <w:rFonts w:ascii="Times New Roman" w:hAnsi="Times New Roman" w:cs="Times New Roman"/>
          <w:sz w:val="24"/>
          <w:szCs w:val="24"/>
        </w:rPr>
        <w:t>in bilingual children can</w:t>
      </w:r>
      <w:r w:rsidR="00246CAF" w:rsidRPr="00EE2802">
        <w:rPr>
          <w:rFonts w:ascii="Times New Roman" w:hAnsi="Times New Roman" w:cs="Times New Roman"/>
          <w:sz w:val="24"/>
          <w:szCs w:val="24"/>
        </w:rPr>
        <w:t xml:space="preserve"> be difficult making it difficult to provide the required services for correcting these disorders. Factors that may contribute to these problems are related to lack of proper knowledge on the disorders which can lead to underdiagnosis of some patterns which are disordered or over-diagnosis by treating some typical development patterns as disorders. </w:t>
      </w:r>
      <w:r w:rsidR="00F2477F" w:rsidRPr="00EE2802">
        <w:rPr>
          <w:rFonts w:ascii="Times New Roman" w:hAnsi="Times New Roman" w:cs="Times New Roman"/>
          <w:sz w:val="24"/>
          <w:szCs w:val="24"/>
        </w:rPr>
        <w:t xml:space="preserve">The provision of the proper services becomes difficult when one is not properly diagnosed while others may end up receiving services for disorders they don’t have. </w:t>
      </w:r>
      <w:r w:rsidR="007864EB" w:rsidRPr="00EE2802">
        <w:rPr>
          <w:rFonts w:ascii="Times New Roman" w:hAnsi="Times New Roman" w:cs="Times New Roman"/>
          <w:sz w:val="24"/>
          <w:szCs w:val="24"/>
        </w:rPr>
        <w:t xml:space="preserve">An understanding of the typical phonological development in bilinguals can help in reducing the problem of under-diagnosis or </w:t>
      </w:r>
      <w:r w:rsidR="00BD3A2A" w:rsidRPr="00EE2802">
        <w:rPr>
          <w:rFonts w:ascii="Times New Roman" w:hAnsi="Times New Roman" w:cs="Times New Roman"/>
          <w:sz w:val="24"/>
          <w:szCs w:val="24"/>
        </w:rPr>
        <w:t>overdiagnosis</w:t>
      </w:r>
      <w:r w:rsidR="007864EB" w:rsidRPr="00EE2802">
        <w:rPr>
          <w:rFonts w:ascii="Times New Roman" w:hAnsi="Times New Roman" w:cs="Times New Roman"/>
          <w:sz w:val="24"/>
          <w:szCs w:val="24"/>
        </w:rPr>
        <w:t xml:space="preserve">. </w:t>
      </w:r>
    </w:p>
    <w:p w:rsidR="00BD3A2A" w:rsidRPr="00EE2802" w:rsidRDefault="00CF4069" w:rsidP="00EE2802">
      <w:pPr>
        <w:spacing w:line="480" w:lineRule="auto"/>
        <w:ind w:firstLine="720"/>
        <w:rPr>
          <w:rFonts w:ascii="Times New Roman" w:hAnsi="Times New Roman" w:cs="Times New Roman"/>
          <w:b/>
          <w:sz w:val="24"/>
          <w:szCs w:val="24"/>
        </w:rPr>
      </w:pPr>
      <w:r w:rsidRPr="00EE2802">
        <w:rPr>
          <w:rFonts w:ascii="Times New Roman" w:hAnsi="Times New Roman" w:cs="Times New Roman"/>
          <w:b/>
          <w:sz w:val="24"/>
          <w:szCs w:val="24"/>
        </w:rPr>
        <w:t xml:space="preserve">Description of the study </w:t>
      </w:r>
    </w:p>
    <w:p w:rsidR="00D13E96"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The study seeks to present information that can help in unde</w:t>
      </w:r>
      <w:r w:rsidRPr="00EE2802">
        <w:rPr>
          <w:rFonts w:ascii="Times New Roman" w:hAnsi="Times New Roman" w:cs="Times New Roman"/>
          <w:sz w:val="24"/>
          <w:szCs w:val="24"/>
        </w:rPr>
        <w:t>rstanding the typica</w:t>
      </w:r>
      <w:r w:rsidR="006C63D2" w:rsidRPr="00EE2802">
        <w:rPr>
          <w:rFonts w:ascii="Times New Roman" w:hAnsi="Times New Roman" w:cs="Times New Roman"/>
          <w:sz w:val="24"/>
          <w:szCs w:val="24"/>
        </w:rPr>
        <w:t xml:space="preserve">l phonological acquisition </w:t>
      </w:r>
      <w:r w:rsidRPr="00EE2802">
        <w:rPr>
          <w:rFonts w:ascii="Times New Roman" w:hAnsi="Times New Roman" w:cs="Times New Roman"/>
          <w:sz w:val="24"/>
          <w:szCs w:val="24"/>
        </w:rPr>
        <w:t xml:space="preserve">in bilingual speakers. </w:t>
      </w:r>
      <w:r w:rsidR="006C63D2" w:rsidRPr="00EE2802">
        <w:rPr>
          <w:rFonts w:ascii="Times New Roman" w:hAnsi="Times New Roman" w:cs="Times New Roman"/>
          <w:sz w:val="24"/>
          <w:szCs w:val="24"/>
        </w:rPr>
        <w:t xml:space="preserve">The study includes a description of the model of phonological representation in </w:t>
      </w:r>
      <w:r w:rsidR="00A320F1" w:rsidRPr="00EE2802">
        <w:rPr>
          <w:rFonts w:ascii="Times New Roman" w:hAnsi="Times New Roman" w:cs="Times New Roman"/>
          <w:sz w:val="24"/>
          <w:szCs w:val="24"/>
        </w:rPr>
        <w:t>bilingual</w:t>
      </w:r>
      <w:r w:rsidR="006C63D2" w:rsidRPr="00EE2802">
        <w:rPr>
          <w:rFonts w:ascii="Times New Roman" w:hAnsi="Times New Roman" w:cs="Times New Roman"/>
          <w:sz w:val="24"/>
          <w:szCs w:val="24"/>
        </w:rPr>
        <w:t xml:space="preserve"> speakers, </w:t>
      </w:r>
      <w:r w:rsidR="00A320F1" w:rsidRPr="00EE2802">
        <w:rPr>
          <w:rFonts w:ascii="Times New Roman" w:hAnsi="Times New Roman" w:cs="Times New Roman"/>
          <w:sz w:val="24"/>
          <w:szCs w:val="24"/>
        </w:rPr>
        <w:t xml:space="preserve">a presentation of data on bilingual phonological acquisition as well as the implications of the disorders to the bilingual speakers. </w:t>
      </w:r>
    </w:p>
    <w:p w:rsidR="00313337"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 xml:space="preserve">The </w:t>
      </w:r>
      <w:r w:rsidR="00EB0E84" w:rsidRPr="00EE2802">
        <w:rPr>
          <w:rFonts w:ascii="Times New Roman" w:hAnsi="Times New Roman" w:cs="Times New Roman"/>
          <w:sz w:val="24"/>
          <w:szCs w:val="24"/>
        </w:rPr>
        <w:t>Unitary System M</w:t>
      </w:r>
      <w:r w:rsidRPr="00EE2802">
        <w:rPr>
          <w:rFonts w:ascii="Times New Roman" w:hAnsi="Times New Roman" w:cs="Times New Roman"/>
          <w:sz w:val="24"/>
          <w:szCs w:val="24"/>
        </w:rPr>
        <w:t>odel is among the models of phonological acquisition in bilinguals. The model describes that phonologi</w:t>
      </w:r>
      <w:r w:rsidRPr="00EE2802">
        <w:rPr>
          <w:rFonts w:ascii="Times New Roman" w:hAnsi="Times New Roman" w:cs="Times New Roman"/>
          <w:sz w:val="24"/>
          <w:szCs w:val="24"/>
        </w:rPr>
        <w:t xml:space="preserve">cal development in bilingual speakers starts from one amalgamated system which develops over time. </w:t>
      </w:r>
      <w:r w:rsidR="000E70F5" w:rsidRPr="00EE2802">
        <w:rPr>
          <w:rFonts w:ascii="Times New Roman" w:hAnsi="Times New Roman" w:cs="Times New Roman"/>
          <w:sz w:val="24"/>
          <w:szCs w:val="24"/>
        </w:rPr>
        <w:t xml:space="preserve">The system acts as a storage for the two languages which develop over time with use. </w:t>
      </w:r>
      <w:r w:rsidR="00EB0E84" w:rsidRPr="00EE2802">
        <w:rPr>
          <w:rFonts w:ascii="Times New Roman" w:hAnsi="Times New Roman" w:cs="Times New Roman"/>
          <w:sz w:val="24"/>
          <w:szCs w:val="24"/>
        </w:rPr>
        <w:t xml:space="preserve">A Dual System Model(DSM) explains that phonological development in </w:t>
      </w:r>
      <w:r w:rsidR="002503F5" w:rsidRPr="00EE2802">
        <w:rPr>
          <w:rFonts w:ascii="Times New Roman" w:hAnsi="Times New Roman" w:cs="Times New Roman"/>
          <w:sz w:val="24"/>
          <w:szCs w:val="24"/>
        </w:rPr>
        <w:t>bilinguals</w:t>
      </w:r>
      <w:r w:rsidR="00EB0E84" w:rsidRPr="00EE2802">
        <w:rPr>
          <w:rFonts w:ascii="Times New Roman" w:hAnsi="Times New Roman" w:cs="Times New Roman"/>
          <w:sz w:val="24"/>
          <w:szCs w:val="24"/>
        </w:rPr>
        <w:t xml:space="preserve"> starts from </w:t>
      </w:r>
      <w:r w:rsidR="002503F5" w:rsidRPr="00EE2802">
        <w:rPr>
          <w:rFonts w:ascii="Times New Roman" w:hAnsi="Times New Roman" w:cs="Times New Roman"/>
          <w:sz w:val="24"/>
          <w:szCs w:val="24"/>
        </w:rPr>
        <w:t xml:space="preserve">two different systems with different sets of words, rules, or phonemes. </w:t>
      </w:r>
      <w:r w:rsidR="00582BCD" w:rsidRPr="00EE2802">
        <w:rPr>
          <w:rFonts w:ascii="Times New Roman" w:hAnsi="Times New Roman" w:cs="Times New Roman"/>
          <w:sz w:val="24"/>
          <w:szCs w:val="24"/>
        </w:rPr>
        <w:t xml:space="preserve">It is described as one of the models of phonological acquisition which is widely recognized. </w:t>
      </w:r>
      <w:r w:rsidRPr="00EE2802">
        <w:rPr>
          <w:rFonts w:ascii="Times New Roman" w:hAnsi="Times New Roman" w:cs="Times New Roman"/>
          <w:sz w:val="24"/>
          <w:szCs w:val="24"/>
        </w:rPr>
        <w:t xml:space="preserve">The model is also described under the Interactional Dual Systems Models </w:t>
      </w:r>
      <w:r w:rsidRPr="00EE2802">
        <w:rPr>
          <w:rFonts w:ascii="Times New Roman" w:hAnsi="Times New Roman" w:cs="Times New Roman"/>
          <w:sz w:val="24"/>
          <w:szCs w:val="24"/>
        </w:rPr>
        <w:lastRenderedPageBreak/>
        <w:t>(</w:t>
      </w:r>
      <w:r w:rsidRPr="00EE2802">
        <w:rPr>
          <w:rFonts w:ascii="Times New Roman" w:hAnsi="Times New Roman" w:cs="Times New Roman"/>
          <w:sz w:val="24"/>
          <w:szCs w:val="24"/>
        </w:rPr>
        <w:t xml:space="preserve">IDSM) which suggests that the two separate systems act interdependently with each </w:t>
      </w:r>
      <w:r w:rsidR="001D16B5" w:rsidRPr="00EE2802">
        <w:rPr>
          <w:rFonts w:ascii="Times New Roman" w:hAnsi="Times New Roman" w:cs="Times New Roman"/>
          <w:sz w:val="24"/>
          <w:szCs w:val="24"/>
        </w:rPr>
        <w:t>influencing</w:t>
      </w:r>
      <w:r w:rsidRPr="00EE2802">
        <w:rPr>
          <w:rFonts w:ascii="Times New Roman" w:hAnsi="Times New Roman" w:cs="Times New Roman"/>
          <w:sz w:val="24"/>
          <w:szCs w:val="24"/>
        </w:rPr>
        <w:t xml:space="preserve"> the othe</w:t>
      </w:r>
      <w:bookmarkStart w:id="0" w:name="_GoBack"/>
      <w:bookmarkEnd w:id="0"/>
      <w:r w:rsidRPr="00EE2802">
        <w:rPr>
          <w:rFonts w:ascii="Times New Roman" w:hAnsi="Times New Roman" w:cs="Times New Roman"/>
          <w:sz w:val="24"/>
          <w:szCs w:val="24"/>
        </w:rPr>
        <w:t xml:space="preserve">r. </w:t>
      </w:r>
    </w:p>
    <w:p w:rsidR="001D16B5"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 xml:space="preserve">Phonological </w:t>
      </w:r>
      <w:r w:rsidR="006B51D4" w:rsidRPr="00EE2802">
        <w:rPr>
          <w:rFonts w:ascii="Times New Roman" w:hAnsi="Times New Roman" w:cs="Times New Roman"/>
          <w:sz w:val="24"/>
          <w:szCs w:val="24"/>
        </w:rPr>
        <w:t xml:space="preserve">acquisition in bilingual speakers includes the development of various skills over time through speech acquisition for the two </w:t>
      </w:r>
      <w:r w:rsidR="005F3023" w:rsidRPr="00EE2802">
        <w:rPr>
          <w:rFonts w:ascii="Times New Roman" w:hAnsi="Times New Roman" w:cs="Times New Roman"/>
          <w:sz w:val="24"/>
          <w:szCs w:val="24"/>
        </w:rPr>
        <w:t>languages</w:t>
      </w:r>
      <w:r w:rsidR="006B51D4" w:rsidRPr="00EE2802">
        <w:rPr>
          <w:rFonts w:ascii="Times New Roman" w:hAnsi="Times New Roman" w:cs="Times New Roman"/>
          <w:sz w:val="24"/>
          <w:szCs w:val="24"/>
        </w:rPr>
        <w:t xml:space="preserve"> like other monolingual individuals. </w:t>
      </w:r>
      <w:r w:rsidR="006B0C7B" w:rsidRPr="00EE2802">
        <w:rPr>
          <w:rFonts w:ascii="Times New Roman" w:hAnsi="Times New Roman" w:cs="Times New Roman"/>
          <w:sz w:val="24"/>
          <w:szCs w:val="24"/>
        </w:rPr>
        <w:t xml:space="preserve">The rate of language acquisition and phonological development is expected for both monolingual and bilingual speakers. </w:t>
      </w:r>
      <w:r w:rsidR="008F5115" w:rsidRPr="00EE2802">
        <w:rPr>
          <w:rFonts w:ascii="Times New Roman" w:hAnsi="Times New Roman" w:cs="Times New Roman"/>
          <w:sz w:val="24"/>
          <w:szCs w:val="24"/>
        </w:rPr>
        <w:t xml:space="preserve">Some differences in the acquisition may entail accuracy in vowels or the challenge of </w:t>
      </w:r>
      <w:r w:rsidR="006D75E0" w:rsidRPr="00EE2802">
        <w:rPr>
          <w:rFonts w:ascii="Times New Roman" w:hAnsi="Times New Roman" w:cs="Times New Roman"/>
          <w:sz w:val="24"/>
          <w:szCs w:val="24"/>
        </w:rPr>
        <w:t>differentiating</w:t>
      </w:r>
      <w:r w:rsidR="008F5115" w:rsidRPr="00EE2802">
        <w:rPr>
          <w:rFonts w:ascii="Times New Roman" w:hAnsi="Times New Roman" w:cs="Times New Roman"/>
          <w:sz w:val="24"/>
          <w:szCs w:val="24"/>
        </w:rPr>
        <w:t xml:space="preserve"> phonological patterns for the bilinguals. </w:t>
      </w:r>
    </w:p>
    <w:p w:rsidR="00C83B5B" w:rsidRPr="00EE2802" w:rsidRDefault="00CF4069" w:rsidP="00EE2802">
      <w:pPr>
        <w:spacing w:line="480" w:lineRule="auto"/>
        <w:ind w:firstLine="720"/>
        <w:rPr>
          <w:rFonts w:ascii="Times New Roman" w:hAnsi="Times New Roman" w:cs="Times New Roman"/>
          <w:b/>
          <w:sz w:val="24"/>
          <w:szCs w:val="24"/>
        </w:rPr>
      </w:pPr>
      <w:r w:rsidRPr="00EE2802">
        <w:rPr>
          <w:rFonts w:ascii="Times New Roman" w:hAnsi="Times New Roman" w:cs="Times New Roman"/>
          <w:b/>
          <w:sz w:val="24"/>
          <w:szCs w:val="24"/>
        </w:rPr>
        <w:t xml:space="preserve">Strengths and weaknesses </w:t>
      </w:r>
    </w:p>
    <w:p w:rsidR="006D75E0"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 xml:space="preserve">The study has different strengths and weaknesses. </w:t>
      </w:r>
      <w:r w:rsidR="00AB7606" w:rsidRPr="00EE2802">
        <w:rPr>
          <w:rFonts w:ascii="Times New Roman" w:hAnsi="Times New Roman" w:cs="Times New Roman"/>
          <w:sz w:val="24"/>
          <w:szCs w:val="24"/>
        </w:rPr>
        <w:t xml:space="preserve">The article properly incorporates literature and past research to support the arguments made in the study. </w:t>
      </w:r>
      <w:r w:rsidR="00690A03" w:rsidRPr="00EE2802">
        <w:rPr>
          <w:rFonts w:ascii="Times New Roman" w:hAnsi="Times New Roman" w:cs="Times New Roman"/>
          <w:sz w:val="24"/>
          <w:szCs w:val="24"/>
        </w:rPr>
        <w:t>The researchers have also identified various areas of research in the future.</w:t>
      </w:r>
      <w:r w:rsidR="00340A3A" w:rsidRPr="00EE2802">
        <w:rPr>
          <w:rFonts w:ascii="Times New Roman" w:hAnsi="Times New Roman" w:cs="Times New Roman"/>
          <w:sz w:val="24"/>
          <w:szCs w:val="24"/>
        </w:rPr>
        <w:t xml:space="preserve"> The researchers also drew conclusions on the topic including their opinions on various factors related to phonological development as well as the implic</w:t>
      </w:r>
      <w:r w:rsidR="006C218E" w:rsidRPr="00EE2802">
        <w:rPr>
          <w:rFonts w:ascii="Times New Roman" w:hAnsi="Times New Roman" w:cs="Times New Roman"/>
          <w:sz w:val="24"/>
          <w:szCs w:val="24"/>
        </w:rPr>
        <w:t>ations of the various disorders associated with</w:t>
      </w:r>
      <w:r w:rsidR="00340A3A" w:rsidRPr="00EE2802">
        <w:rPr>
          <w:rFonts w:ascii="Times New Roman" w:hAnsi="Times New Roman" w:cs="Times New Roman"/>
          <w:sz w:val="24"/>
          <w:szCs w:val="24"/>
        </w:rPr>
        <w:t xml:space="preserve"> phonological development. </w:t>
      </w:r>
      <w:r w:rsidR="00B53E94" w:rsidRPr="00EE2802">
        <w:rPr>
          <w:rFonts w:ascii="Times New Roman" w:hAnsi="Times New Roman" w:cs="Times New Roman"/>
          <w:sz w:val="24"/>
          <w:szCs w:val="24"/>
        </w:rPr>
        <w:t xml:space="preserve">The article does not outline </w:t>
      </w:r>
      <w:r w:rsidR="009C2AF0" w:rsidRPr="00EE2802">
        <w:rPr>
          <w:rFonts w:ascii="Times New Roman" w:hAnsi="Times New Roman" w:cs="Times New Roman"/>
          <w:sz w:val="24"/>
          <w:szCs w:val="24"/>
        </w:rPr>
        <w:t>a</w:t>
      </w:r>
      <w:r w:rsidR="00B53E94" w:rsidRPr="00EE2802">
        <w:rPr>
          <w:rFonts w:ascii="Times New Roman" w:hAnsi="Times New Roman" w:cs="Times New Roman"/>
          <w:sz w:val="24"/>
          <w:szCs w:val="24"/>
        </w:rPr>
        <w:t xml:space="preserve"> hypothesis of </w:t>
      </w:r>
      <w:r w:rsidR="009C2AF0" w:rsidRPr="00EE2802">
        <w:rPr>
          <w:rFonts w:ascii="Times New Roman" w:hAnsi="Times New Roman" w:cs="Times New Roman"/>
          <w:sz w:val="24"/>
          <w:szCs w:val="24"/>
        </w:rPr>
        <w:t>study or</w:t>
      </w:r>
      <w:r w:rsidR="00B53E94" w:rsidRPr="00EE2802">
        <w:rPr>
          <w:rFonts w:ascii="Times New Roman" w:hAnsi="Times New Roman" w:cs="Times New Roman"/>
          <w:sz w:val="24"/>
          <w:szCs w:val="24"/>
        </w:rPr>
        <w:t xml:space="preserve"> the research questions it seeks to answer. </w:t>
      </w:r>
      <w:r w:rsidR="00690A03" w:rsidRPr="00EE2802">
        <w:rPr>
          <w:rFonts w:ascii="Times New Roman" w:hAnsi="Times New Roman" w:cs="Times New Roman"/>
          <w:sz w:val="24"/>
          <w:szCs w:val="24"/>
        </w:rPr>
        <w:t xml:space="preserve"> </w:t>
      </w:r>
      <w:r w:rsidR="009C2AF0" w:rsidRPr="00EE2802">
        <w:rPr>
          <w:rFonts w:ascii="Times New Roman" w:hAnsi="Times New Roman" w:cs="Times New Roman"/>
          <w:sz w:val="24"/>
          <w:szCs w:val="24"/>
        </w:rPr>
        <w:t xml:space="preserve">A study methodology is also not included to describe how the research was conducted which may be part of the study weaknesses. </w:t>
      </w:r>
    </w:p>
    <w:p w:rsidR="00C83B5B" w:rsidRPr="00EE2802" w:rsidRDefault="00CF4069" w:rsidP="00EE2802">
      <w:pPr>
        <w:spacing w:line="480" w:lineRule="auto"/>
        <w:ind w:firstLine="720"/>
        <w:rPr>
          <w:rFonts w:ascii="Times New Roman" w:hAnsi="Times New Roman" w:cs="Times New Roman"/>
          <w:b/>
          <w:sz w:val="24"/>
          <w:szCs w:val="24"/>
        </w:rPr>
      </w:pPr>
      <w:r w:rsidRPr="00EE2802">
        <w:rPr>
          <w:rFonts w:ascii="Times New Roman" w:hAnsi="Times New Roman" w:cs="Times New Roman"/>
          <w:b/>
          <w:sz w:val="24"/>
          <w:szCs w:val="24"/>
        </w:rPr>
        <w:t>Future rese</w:t>
      </w:r>
      <w:r w:rsidRPr="00EE2802">
        <w:rPr>
          <w:rFonts w:ascii="Times New Roman" w:hAnsi="Times New Roman" w:cs="Times New Roman"/>
          <w:b/>
          <w:sz w:val="24"/>
          <w:szCs w:val="24"/>
        </w:rPr>
        <w:t xml:space="preserve">arch </w:t>
      </w:r>
    </w:p>
    <w:p w:rsidR="00631BA9"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t>The study leaves va</w:t>
      </w:r>
      <w:r w:rsidR="00D26F03" w:rsidRPr="00EE2802">
        <w:rPr>
          <w:rFonts w:ascii="Times New Roman" w:hAnsi="Times New Roman" w:cs="Times New Roman"/>
          <w:sz w:val="24"/>
          <w:szCs w:val="24"/>
        </w:rPr>
        <w:t xml:space="preserve">rious areas of future research which can help with an understanding of the phonological acquisition in </w:t>
      </w:r>
      <w:r w:rsidR="00351665" w:rsidRPr="00EE2802">
        <w:rPr>
          <w:rFonts w:ascii="Times New Roman" w:hAnsi="Times New Roman" w:cs="Times New Roman"/>
          <w:sz w:val="24"/>
          <w:szCs w:val="24"/>
        </w:rPr>
        <w:t xml:space="preserve">bilingual speakers. </w:t>
      </w:r>
      <w:r w:rsidR="006273D1" w:rsidRPr="00EE2802">
        <w:rPr>
          <w:rFonts w:ascii="Times New Roman" w:hAnsi="Times New Roman" w:cs="Times New Roman"/>
          <w:sz w:val="24"/>
          <w:szCs w:val="24"/>
        </w:rPr>
        <w:t xml:space="preserve">As most research has focused on children from disadvantaged backgrounds, </w:t>
      </w:r>
      <w:r w:rsidR="003E7A93" w:rsidRPr="00EE2802">
        <w:rPr>
          <w:rFonts w:ascii="Times New Roman" w:hAnsi="Times New Roman" w:cs="Times New Roman"/>
          <w:sz w:val="24"/>
          <w:szCs w:val="24"/>
        </w:rPr>
        <w:t xml:space="preserve">future research can be developed focusing on people from developed communities. These can include the bilingual </w:t>
      </w:r>
      <w:r w:rsidR="006731D8" w:rsidRPr="00EE2802">
        <w:rPr>
          <w:rFonts w:ascii="Times New Roman" w:hAnsi="Times New Roman" w:cs="Times New Roman"/>
          <w:sz w:val="24"/>
          <w:szCs w:val="24"/>
        </w:rPr>
        <w:t>researchers studying</w:t>
      </w:r>
      <w:r w:rsidR="0095404B" w:rsidRPr="00EE2802">
        <w:rPr>
          <w:rFonts w:ascii="Times New Roman" w:hAnsi="Times New Roman" w:cs="Times New Roman"/>
          <w:sz w:val="24"/>
          <w:szCs w:val="24"/>
        </w:rPr>
        <w:t xml:space="preserve"> their own children. </w:t>
      </w:r>
      <w:r w:rsidR="0022723C" w:rsidRPr="00EE2802">
        <w:rPr>
          <w:rFonts w:ascii="Times New Roman" w:hAnsi="Times New Roman" w:cs="Times New Roman"/>
          <w:sz w:val="24"/>
          <w:szCs w:val="24"/>
        </w:rPr>
        <w:t xml:space="preserve">The effect of </w:t>
      </w:r>
      <w:r w:rsidR="00207E03" w:rsidRPr="00EE2802">
        <w:rPr>
          <w:rFonts w:ascii="Times New Roman" w:hAnsi="Times New Roman" w:cs="Times New Roman"/>
          <w:sz w:val="24"/>
          <w:szCs w:val="24"/>
        </w:rPr>
        <w:t>dialect</w:t>
      </w:r>
      <w:r w:rsidR="0022723C" w:rsidRPr="00EE2802">
        <w:rPr>
          <w:rFonts w:ascii="Times New Roman" w:hAnsi="Times New Roman" w:cs="Times New Roman"/>
          <w:sz w:val="24"/>
          <w:szCs w:val="24"/>
        </w:rPr>
        <w:t xml:space="preserve"> can also have an influence on phonological acquisition in children. </w:t>
      </w:r>
      <w:r w:rsidR="006731D8" w:rsidRPr="00EE2802">
        <w:rPr>
          <w:rFonts w:ascii="Times New Roman" w:hAnsi="Times New Roman" w:cs="Times New Roman"/>
          <w:sz w:val="24"/>
          <w:szCs w:val="24"/>
        </w:rPr>
        <w:t xml:space="preserve"> </w:t>
      </w:r>
      <w:r w:rsidR="00207E03" w:rsidRPr="00EE2802">
        <w:rPr>
          <w:rFonts w:ascii="Times New Roman" w:hAnsi="Times New Roman" w:cs="Times New Roman"/>
          <w:sz w:val="24"/>
          <w:szCs w:val="24"/>
        </w:rPr>
        <w:t xml:space="preserve">Future </w:t>
      </w:r>
      <w:r w:rsidR="00207E03" w:rsidRPr="00EE2802">
        <w:rPr>
          <w:rFonts w:ascii="Times New Roman" w:hAnsi="Times New Roman" w:cs="Times New Roman"/>
          <w:sz w:val="24"/>
          <w:szCs w:val="24"/>
        </w:rPr>
        <w:lastRenderedPageBreak/>
        <w:t xml:space="preserve">research can focus on dialect on speech development which can be among the factors which determine how fast an individual acquires a new language. </w:t>
      </w:r>
      <w:r w:rsidR="00D47AD1" w:rsidRPr="00EE2802">
        <w:rPr>
          <w:rFonts w:ascii="Times New Roman" w:hAnsi="Times New Roman" w:cs="Times New Roman"/>
          <w:sz w:val="24"/>
          <w:szCs w:val="24"/>
        </w:rPr>
        <w:t xml:space="preserve">Individual dialects from each language can be examined to understand their effect in influencing speech. </w:t>
      </w:r>
    </w:p>
    <w:p w:rsidR="00EE2802" w:rsidRPr="00EE2802" w:rsidRDefault="00CF4069" w:rsidP="00EE2802">
      <w:pPr>
        <w:spacing w:line="480" w:lineRule="auto"/>
        <w:ind w:firstLine="720"/>
        <w:rPr>
          <w:rFonts w:ascii="Times New Roman" w:hAnsi="Times New Roman" w:cs="Times New Roman"/>
          <w:sz w:val="24"/>
          <w:szCs w:val="24"/>
        </w:rPr>
      </w:pPr>
      <w:r w:rsidRPr="00EE2802">
        <w:rPr>
          <w:rFonts w:ascii="Times New Roman" w:hAnsi="Times New Roman" w:cs="Times New Roman"/>
          <w:sz w:val="24"/>
          <w:szCs w:val="24"/>
        </w:rPr>
        <w:br w:type="page"/>
      </w:r>
    </w:p>
    <w:p w:rsidR="00C83B5B" w:rsidRPr="00EE2802" w:rsidRDefault="00CF4069" w:rsidP="00EE2802">
      <w:pPr>
        <w:spacing w:line="480" w:lineRule="auto"/>
        <w:ind w:firstLine="720"/>
        <w:jc w:val="center"/>
        <w:rPr>
          <w:rFonts w:ascii="Times New Roman" w:hAnsi="Times New Roman" w:cs="Times New Roman"/>
          <w:b/>
          <w:sz w:val="24"/>
          <w:szCs w:val="24"/>
        </w:rPr>
      </w:pPr>
      <w:r w:rsidRPr="00EE2802">
        <w:rPr>
          <w:rFonts w:ascii="Times New Roman" w:hAnsi="Times New Roman" w:cs="Times New Roman"/>
          <w:b/>
          <w:sz w:val="24"/>
          <w:szCs w:val="24"/>
        </w:rPr>
        <w:lastRenderedPageBreak/>
        <w:t>References</w:t>
      </w:r>
    </w:p>
    <w:p w:rsidR="00C83B5B" w:rsidRPr="00EE2802" w:rsidRDefault="00CF4069" w:rsidP="00EE2802">
      <w:pPr>
        <w:spacing w:line="480" w:lineRule="auto"/>
        <w:ind w:left="720" w:hanging="720"/>
        <w:rPr>
          <w:rFonts w:ascii="Times New Roman" w:hAnsi="Times New Roman" w:cs="Times New Roman"/>
          <w:sz w:val="24"/>
          <w:szCs w:val="24"/>
        </w:rPr>
      </w:pPr>
      <w:r w:rsidRPr="00EE2802">
        <w:rPr>
          <w:rFonts w:ascii="Times New Roman" w:hAnsi="Times New Roman" w:cs="Times New Roman"/>
          <w:color w:val="222222"/>
          <w:sz w:val="24"/>
          <w:szCs w:val="24"/>
          <w:shd w:val="clear" w:color="auto" w:fill="FFFFFF"/>
        </w:rPr>
        <w:t>Goldstein, B., &amp; Gildersleeve-Neumann, C. (2007). Typical phonological acquisition in bilinguals. </w:t>
      </w:r>
      <w:r w:rsidRPr="00EE2802">
        <w:rPr>
          <w:rFonts w:ascii="Times New Roman" w:hAnsi="Times New Roman" w:cs="Times New Roman"/>
          <w:i/>
          <w:iCs/>
          <w:color w:val="222222"/>
          <w:sz w:val="24"/>
          <w:szCs w:val="24"/>
          <w:shd w:val="clear" w:color="auto" w:fill="FFFFFF"/>
        </w:rPr>
        <w:t>Perspectives on Communication Disorders and Sciences in Culturally and Linguistically Diverse (CLD) Populations</w:t>
      </w:r>
      <w:r w:rsidRPr="00EE2802">
        <w:rPr>
          <w:rFonts w:ascii="Times New Roman" w:hAnsi="Times New Roman" w:cs="Times New Roman"/>
          <w:color w:val="222222"/>
          <w:sz w:val="24"/>
          <w:szCs w:val="24"/>
          <w:shd w:val="clear" w:color="auto" w:fill="FFFFFF"/>
        </w:rPr>
        <w:t>, </w:t>
      </w:r>
      <w:r w:rsidRPr="00EE2802">
        <w:rPr>
          <w:rFonts w:ascii="Times New Roman" w:hAnsi="Times New Roman" w:cs="Times New Roman"/>
          <w:i/>
          <w:iCs/>
          <w:color w:val="222222"/>
          <w:sz w:val="24"/>
          <w:szCs w:val="24"/>
          <w:shd w:val="clear" w:color="auto" w:fill="FFFFFF"/>
        </w:rPr>
        <w:t>14</w:t>
      </w:r>
      <w:r w:rsidRPr="00EE2802">
        <w:rPr>
          <w:rFonts w:ascii="Times New Roman" w:hAnsi="Times New Roman" w:cs="Times New Roman"/>
          <w:color w:val="222222"/>
          <w:sz w:val="24"/>
          <w:szCs w:val="24"/>
          <w:shd w:val="clear" w:color="auto" w:fill="FFFFFF"/>
        </w:rPr>
        <w:t>(2), 11-16.</w:t>
      </w:r>
    </w:p>
    <w:sectPr w:rsidR="00C83B5B" w:rsidRPr="00EE2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CD"/>
    <w:rsid w:val="000E70F5"/>
    <w:rsid w:val="001D16B5"/>
    <w:rsid w:val="00207E03"/>
    <w:rsid w:val="0022723C"/>
    <w:rsid w:val="00246CAF"/>
    <w:rsid w:val="002503F5"/>
    <w:rsid w:val="00313337"/>
    <w:rsid w:val="00340A3A"/>
    <w:rsid w:val="00351665"/>
    <w:rsid w:val="00380D4F"/>
    <w:rsid w:val="003E7A93"/>
    <w:rsid w:val="004B46A8"/>
    <w:rsid w:val="00582BCD"/>
    <w:rsid w:val="005F3023"/>
    <w:rsid w:val="006273D1"/>
    <w:rsid w:val="00631BA9"/>
    <w:rsid w:val="006731D8"/>
    <w:rsid w:val="00690A03"/>
    <w:rsid w:val="006B0C7B"/>
    <w:rsid w:val="006B51D4"/>
    <w:rsid w:val="006C218E"/>
    <w:rsid w:val="006C63D2"/>
    <w:rsid w:val="006C758F"/>
    <w:rsid w:val="006D75E0"/>
    <w:rsid w:val="00735E55"/>
    <w:rsid w:val="007864EB"/>
    <w:rsid w:val="008F5115"/>
    <w:rsid w:val="00944723"/>
    <w:rsid w:val="0095404B"/>
    <w:rsid w:val="009C2AF0"/>
    <w:rsid w:val="00A320F1"/>
    <w:rsid w:val="00AB7606"/>
    <w:rsid w:val="00AD59CD"/>
    <w:rsid w:val="00B53E94"/>
    <w:rsid w:val="00B94333"/>
    <w:rsid w:val="00BD3A2A"/>
    <w:rsid w:val="00C83B5B"/>
    <w:rsid w:val="00CF4069"/>
    <w:rsid w:val="00D13E96"/>
    <w:rsid w:val="00D26F03"/>
    <w:rsid w:val="00D47AD1"/>
    <w:rsid w:val="00EB0E84"/>
    <w:rsid w:val="00EE2802"/>
    <w:rsid w:val="00F2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B5B09-0C9E-42CF-A9E8-7C81C6C8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40</cp:revision>
  <dcterms:created xsi:type="dcterms:W3CDTF">2021-08-09T00:56:00Z</dcterms:created>
  <dcterms:modified xsi:type="dcterms:W3CDTF">2021-08-09T03:20:00Z</dcterms:modified>
</cp:coreProperties>
</file>